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 xml:space="preserve">Приложение № </w:t>
      </w:r>
      <w:r w:rsidR="00A427C2">
        <w:rPr>
          <w:rFonts w:ascii="Times New Roman" w:hAnsi="Times New Roman"/>
          <w:sz w:val="24"/>
          <w:szCs w:val="24"/>
        </w:rPr>
        <w:t>2</w:t>
      </w:r>
    </w:p>
    <w:p w:rsidR="005B72B0" w:rsidRPr="000E18F4" w:rsidRDefault="002F193A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5B72B0" w:rsidRPr="000E18F4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>ТРЕБОВАНИЯ</w:t>
      </w: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 xml:space="preserve"> </w:t>
      </w:r>
      <w:r w:rsidR="00294A00">
        <w:rPr>
          <w:rFonts w:ascii="Times New Roman" w:hAnsi="Times New Roman"/>
          <w:b/>
          <w:sz w:val="24"/>
          <w:szCs w:val="24"/>
        </w:rPr>
        <w:t>К РАЗДЕЛАМ И СОДЕРЖАНИЮ ДОГОВОРОВ</w:t>
      </w:r>
    </w:p>
    <w:p w:rsidR="005B72B0" w:rsidRPr="005743DC" w:rsidRDefault="005B72B0" w:rsidP="005B72B0">
      <w:pPr>
        <w:pStyle w:val="ConsPlusNormal"/>
        <w:ind w:firstLine="540"/>
        <w:jc w:val="both"/>
        <w:rPr>
          <w:b/>
        </w:rPr>
      </w:pPr>
    </w:p>
    <w:p w:rsidR="005B72B0" w:rsidRDefault="005B72B0" w:rsidP="005B72B0">
      <w:pPr>
        <w:pStyle w:val="ConsPlusNormal"/>
        <w:ind w:left="1320"/>
        <w:jc w:val="both"/>
      </w:pPr>
    </w:p>
    <w:p w:rsidR="005B72B0" w:rsidRPr="000E18F4" w:rsidRDefault="005B72B0" w:rsidP="005B72B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0E18F4">
        <w:rPr>
          <w:rFonts w:ascii="Times New Roman" w:hAnsi="Times New Roman" w:cs="Times New Roman"/>
          <w:sz w:val="24"/>
          <w:szCs w:val="24"/>
        </w:rPr>
        <w:t>При осуществлении закупки товаров, работ, услуг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для нужд заказчик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проекты договоров на поставку товаров, оказание услуг, выполнение работ </w:t>
      </w:r>
      <w:r>
        <w:rPr>
          <w:rFonts w:ascii="Times New Roman" w:eastAsia="Calibri" w:hAnsi="Times New Roman" w:cs="Times New Roman"/>
          <w:sz w:val="24"/>
          <w:szCs w:val="24"/>
        </w:rPr>
        <w:t>должны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содержать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следующие разделы (статьи):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hAnsi="Times New Roman"/>
          <w:sz w:val="24"/>
          <w:szCs w:val="24"/>
          <w:lang w:eastAsia="ru-RU"/>
        </w:rPr>
        <w:t>1)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Наименование сторон и основания заключения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</w:t>
      </w:r>
      <w:r>
        <w:rPr>
          <w:rFonts w:ascii="Times New Roman" w:hAnsi="Times New Roman"/>
          <w:sz w:val="24"/>
          <w:szCs w:val="24"/>
          <w:lang w:eastAsia="ru-RU"/>
        </w:rPr>
        <w:t>ыполнения работ, оказания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</w:t>
      </w:r>
      <w:r>
        <w:rPr>
          <w:rFonts w:ascii="Times New Roman" w:hAnsi="Times New Roman"/>
          <w:sz w:val="24"/>
          <w:szCs w:val="24"/>
          <w:lang w:eastAsia="ru-RU"/>
        </w:rPr>
        <w:t>няемых работ, оказываемых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«</w:t>
      </w:r>
      <w:r w:rsidRPr="000E18F4">
        <w:rPr>
          <w:rFonts w:ascii="Times New Roman" w:hAnsi="Times New Roman"/>
          <w:sz w:val="24"/>
          <w:szCs w:val="24"/>
          <w:lang w:eastAsia="ru-RU"/>
        </w:rPr>
        <w:t>Права и обязанности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«Гарантии»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8) «Ответственность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9) «</w:t>
      </w:r>
      <w:r w:rsidRPr="000E18F4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беспечение исполнения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11) «Порядок урегулирования споров»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12) «Прочие условия»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13) «Приложения»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14) 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</w:t>
      </w:r>
      <w:r>
        <w:rPr>
          <w:rFonts w:ascii="Times New Roman" w:hAnsi="Times New Roman"/>
          <w:sz w:val="24"/>
          <w:szCs w:val="24"/>
          <w:lang w:eastAsia="ru-RU"/>
        </w:rPr>
        <w:t>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Наименование сторон и</w:t>
      </w:r>
      <w:r>
        <w:rPr>
          <w:rFonts w:ascii="Times New Roman" w:hAnsi="Times New Roman"/>
          <w:sz w:val="24"/>
          <w:szCs w:val="24"/>
          <w:lang w:eastAsia="ru-RU"/>
        </w:rPr>
        <w:t xml:space="preserve"> основания заключения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(преамбула) указываются: для юридических лиц - полное наименование, фамилия, имя, отчество (при наличии) представителя, уполномоченного на подписание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каждой из сторон, наименование и реквизиты документа, устанавливающего полномочия представителя.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</w:t>
      </w:r>
      <w:r>
        <w:rPr>
          <w:rFonts w:ascii="Times New Roman" w:hAnsi="Times New Roman"/>
          <w:sz w:val="24"/>
          <w:szCs w:val="24"/>
          <w:lang w:eastAsia="ru-RU"/>
        </w:rPr>
        <w:t>я наименование объекта закупки.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общая стоимость объекта закупки;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порядок, сроки оплаты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цена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твердой и определяется на весь срок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выполнения работ, оказания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место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требования к упаковке и маркировке товаров с указанием ГОСТ и (или) других нормативных и технических документов, наличие предусмотренных законодательством документов по результатам оценки соотве</w:t>
      </w:r>
      <w:r>
        <w:rPr>
          <w:rFonts w:ascii="Times New Roman" w:hAnsi="Times New Roman"/>
          <w:sz w:val="24"/>
          <w:szCs w:val="24"/>
          <w:lang w:eastAsia="ru-RU"/>
        </w:rPr>
        <w:t>тствия обязательным требованиям.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выполняемых работ, оказываемых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должен содержать условие о порядке и сроках осуществления заказчиком приемки поставленного товара, выполненной работы (ее результатов), оказанной услуги в части соответствия их количества, комплектности, объема требованиям, установленным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а также о порядке и сроках оформления результатов такой приемки.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«Права и обязанности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предусматриваются права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требовать от поставщика (подрядчика, исполнителя) надлежащего исполнения обязательств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представления надлежащим образом оформленных документов;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запрашивать информацию о ходе и состоянии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г) осуществлять контроль за порядком и сроками поставки товаров, выполнения работ, оказания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отказаться от приемки товара, работ, услуг в случае обнаружения неустранимых недостатков;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е) отказаться в любое время до сдачи результата работ, услуг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 потребовать возмещения ущерба, если подрядчик (исполнитель) не приступает своевременно к исполнению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или выполняет работы, оказывает услуги настолько медленно, что окончание их к сроку, указанному 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>, становится явно невозможным;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ж)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предусматриваются обязанности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а) своевременно принять и оплатить поставку товаров, выполн</w:t>
      </w:r>
      <w:r>
        <w:rPr>
          <w:rFonts w:ascii="Times New Roman" w:hAnsi="Times New Roman"/>
          <w:sz w:val="24"/>
          <w:szCs w:val="24"/>
          <w:lang w:eastAsia="ru-RU"/>
        </w:rPr>
        <w:t>енные работы, оказанные услуги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а также отдельных этапов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направить поставщику (исполнителю, подрядчику) претензию с требованием оплатить штрафные санкции при наличии оснований;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направить в арбитражный суд исковое заявление с требованием оплаты поставщиком (исполнителем, подрядчиком) неустойки (штра</w:t>
      </w:r>
      <w:r>
        <w:rPr>
          <w:rFonts w:ascii="Times New Roman" w:hAnsi="Times New Roman"/>
          <w:sz w:val="24"/>
          <w:szCs w:val="24"/>
          <w:lang w:eastAsia="ru-RU"/>
        </w:rPr>
        <w:t>фа, пени) при наличии оснований.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предусматриваются права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требовать от заказчика подписания документов об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своевременной оплаты исполненных им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в) запрашивать у заказчика разъяснения и уточнения относительно выполнения работ (оказания услуг) в рамках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д)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</w:t>
      </w:r>
      <w:r w:rsidR="0008565B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предусматриваются обязанности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своевременно и надлежащим образом исполнять обязательства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б)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установленному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сроку представить заказчику результаты поставки товара, выполнения работы или оказания услуги, предусмотренные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представить заказчику сведения об изменении своего фактического местонахождения;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предоставить гарантии качества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е) обеспечить устранение недостатков, выявленных при приемке заказчиком товаров, работ, услуг и в течение гарантийного срока, за свой счет;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предоставить 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случаях, установленных </w:t>
      </w:r>
      <w:r>
        <w:rPr>
          <w:rFonts w:ascii="Times New Roman" w:hAnsi="Times New Roman"/>
          <w:sz w:val="24"/>
          <w:szCs w:val="24"/>
          <w:lang w:eastAsia="ru-RU"/>
        </w:rPr>
        <w:t>документацией о закупке.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ar66"/>
      <w:bookmarkEnd w:id="1"/>
      <w:r>
        <w:rPr>
          <w:rFonts w:ascii="Times New Roman" w:hAnsi="Times New Roman"/>
          <w:sz w:val="24"/>
          <w:szCs w:val="24"/>
          <w:lang w:eastAsia="ru-RU"/>
        </w:rPr>
        <w:t>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Гарантии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информация о качестве товара, работы, услуги, о гарантийном сроке, о наличии у поставщика (исполнителя, подрядчика) необходимых прав, разрешений, лицензий, допусков и (или) иных установленных законодательством Российской Федерации документов.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Ответственность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устанавливается: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ответственность заказчика за неисполнение или ненадлежащее исполнение заказчиком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ответственность поставщика (подрядчика, исполнителя) за неисполнение или ненадлежащее исполнение поставщиком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следующие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размер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0E18F4">
        <w:rPr>
          <w:rFonts w:ascii="Times New Roman" w:hAnsi="Times New Roman"/>
          <w:sz w:val="24"/>
          <w:szCs w:val="24"/>
          <w:lang w:eastAsia="ru-RU"/>
        </w:rPr>
        <w:t>условия безотзывной банковской гарантии, которая должна соответствовать требованиям, установленным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 о сроках возврата заказчиком поставщику (подрядчику, исполнителю) денежных средств, внесенных в качестве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4) все затраты, связанные с заключением и оформлением договоров и иных документов по обеспечению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несет поставщик (исполнитель, подрядчик).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случае если заказчиком не установлено требование об обеспечении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в данном разделе указывается: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не установлено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94B">
        <w:rPr>
          <w:rFonts w:ascii="Times New Roman" w:hAnsi="Times New Roman"/>
          <w:sz w:val="24"/>
          <w:szCs w:val="24"/>
          <w:lang w:eastAsia="ru-RU"/>
        </w:rPr>
        <w:t>11</w:t>
      </w:r>
      <w:r>
        <w:rPr>
          <w:rFonts w:ascii="Times New Roman" w:hAnsi="Times New Roman"/>
          <w:sz w:val="24"/>
          <w:szCs w:val="24"/>
          <w:lang w:eastAsia="ru-RU"/>
        </w:rPr>
        <w:t>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включаются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договор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сторон, по решению суда, в случае одностороннего отказа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 основаниям, предусмотренным Гражданским</w:t>
      </w:r>
      <w:r w:rsidRPr="0064594B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4" w:history="1">
        <w:r w:rsidRPr="0064594B">
          <w:rPr>
            <w:rFonts w:ascii="Times New Roman" w:hAnsi="Times New Roman"/>
            <w:sz w:val="24"/>
            <w:szCs w:val="24"/>
            <w:lang w:eastAsia="ru-RU"/>
          </w:rPr>
          <w:t>кодексом</w:t>
        </w:r>
      </w:hyperlink>
      <w:r w:rsidRPr="000E18F4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для одностороннего отказа от исполнения отдельных видов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право заказчика провести экспертизу товара, работы, услуги с привлечением экспертов, экспертных организаций до принятия решения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решения заказчика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поставщику (подрядчику, исполнителю);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обязанность заказчика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если в ходе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установлено, что поставщик (подрядчик, исполнитель)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процедуры определения поставщика (подрядчика, исполнителя).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урегулирования споров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порядок ведения претензионной работы и рассмотрения споров, а также следующее обязательное условие: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Все споры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рассматриваются в Арбитражном суде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Прочие условия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сторонами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друг другу уведомлений, связанных с исполнением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порядок и последствия перемены сторон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>) иные необходимые условия.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Приложения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наименования приложений, являющихся неотъемлемыми частями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числе обязательных приложений 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приложение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Опи</w:t>
      </w:r>
      <w:r>
        <w:rPr>
          <w:rFonts w:ascii="Times New Roman" w:hAnsi="Times New Roman"/>
          <w:sz w:val="24"/>
          <w:szCs w:val="24"/>
          <w:lang w:eastAsia="ru-RU"/>
        </w:rPr>
        <w:t>сание объекта закупки»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составленное заказчиком в соответствии с требованиями </w:t>
      </w:r>
      <w:r>
        <w:rPr>
          <w:rFonts w:ascii="Times New Roman" w:hAnsi="Times New Roman"/>
          <w:sz w:val="24"/>
          <w:szCs w:val="24"/>
          <w:lang w:eastAsia="ru-RU"/>
        </w:rPr>
        <w:t>Федерального закона №223-ФЗ.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почтовые и фактические адреса, банковские реквизиты, номера телефонов, факсов, электронные адреса заказчика и поставщика (исполнителя, подрядчика), ИНН, ОГРН, проставляется оттиск печати (при наличии).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ремонтных работ (за исключением строительства, реконструкции, капитального ремонта объектов капитального строительства)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гарантийный срок, в течение которого подрядчик обязан устранять недостатки работ, устанавливается не менее одного года.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капитальному ремонту объектов капитального строительства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3B5956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>) гарантийный срок, в течение которого подрядчик обязан устранять недостатки работ, устанавливается не менее пяти лет.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строительству, реконструкции объектов капитального строительства,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осуществление охраны и страхования объекта строительства;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обязанность подрядчика передать заказчику всю необходимую исполнительную документацию при сдаче объекта строительства (этапа строительства) заказчику, а также документы, необходимые для ввода в эксплуатацию объекта строительства в соответствии с градостроительным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гарантийный срок, в течение которого подрядчик обязан устранять недостатки работ, устанавливается не менее пяти лет;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5) условие о поэтапной оплате выполненных подрядчиком работ исходя из объема таких работ и цены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6) результатом выполненной работы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построенный и (или) реконструированный объект капитального строительства, в отношении которого получено заключение органа государственного строительного надзора о соответствии построенного и (или)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заключение федерального государственного экологического надзора в случаях,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частью 7 статьи 54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19. При осуществлении закупки товаров, работ, услуг в целях создания произведения архитектуры, градостроительства или садово-паркового искусства и (или) разработки на его основе проектной документации объектов капитального строительства договор должен содержать условия, согласно которым: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исключительное право использовать произведение архитектуры, градостроительства или садово-паркового искусства, созданное в ходе выполнения такого договора,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градостроительства или садово-паркового искусства принадлежит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20. </w:t>
      </w:r>
      <w:r w:rsidRPr="000E18F4">
        <w:rPr>
          <w:rFonts w:ascii="Times New Roman" w:hAnsi="Times New Roman"/>
          <w:sz w:val="24"/>
          <w:szCs w:val="24"/>
          <w:lang w:eastAsia="ru-RU"/>
        </w:rPr>
        <w:t>Договор, предметом которого является выполнение проектных и (или) изыскательских работ, должен содержать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условие, согласно которому с даты приемки результатов выполнения проектных и (или) изыскательских работ исключительные права на результаты выполненных проектных и (или) изыскательских работ принадлежат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25CA">
        <w:rPr>
          <w:rFonts w:ascii="Times New Roman" w:hAnsi="Times New Roman"/>
          <w:sz w:val="24"/>
          <w:szCs w:val="24"/>
          <w:lang w:eastAsia="ru-RU"/>
        </w:rPr>
        <w:t>2) результатом выполненной работы по договору, предметом которого в соответствии с Гражданским кодексом Российской Федерации является выполнение проектных и (или) изыскательских работ, являются проектная документация и (или) документ, содержащий результаты инженерных изысканий. В случае, если в соответствии с Градостроительным кодексом Российской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Федерации проведение экспертизы проектной документации и (или) результатов инженерных изысканий является обязательным, проектная документация и (или) документ, содержащий результаты инженерных изысканий, признаются результатом выполненных проектных и (или) изыскательских работ по такому договору при наличии положительного заключения экспертизы проектной документации и (или) результатов инженерных изысканий.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поставку машин и оборудования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разделы (пункты), регламентирующие: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1) требования к гарантийному сроку на товар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вводу товара в эксплуатацию, если это предусмотрено технической документацией на товар;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Par120"/>
      <w:bookmarkEnd w:id="2"/>
      <w:r>
        <w:rPr>
          <w:rFonts w:ascii="Times New Roman" w:hAnsi="Times New Roman"/>
          <w:sz w:val="24"/>
          <w:szCs w:val="24"/>
          <w:lang w:eastAsia="ru-RU"/>
        </w:rPr>
        <w:t>22. 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приобретение объектов недвижимости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для идентификации предмета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сведения, позволяющие установить недвижимое имущество, подлежащее передаче покупателю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(местонахождение недвижимости, площадь здания или помещения, иные характеристики, свойства недвижимости, определенные в соответствии с технической документацией);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обязательства по предоставлению заказчику правоустанавливающих документов на объект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порядок приемки объекта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обязательном порядке должен быть приложен акт приема-передачи, подтверждающий приемку заказчиком объекта недвижимости.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аренду недвижимого имущества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>
        <w:rPr>
          <w:rFonts w:ascii="Times New Roman" w:hAnsi="Times New Roman"/>
          <w:sz w:val="24"/>
          <w:szCs w:val="24"/>
          <w:lang w:eastAsia="ru-RU"/>
        </w:rPr>
        <w:t>, 22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должны быть предусмотрены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аренды;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при заключении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сроком более одного года - порядок оплаты государственной пошлины за государственную регистрацию права аренды, а также определение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ответственной за государственную регистрацию права аренды.</w:t>
      </w:r>
    </w:p>
    <w:p w:rsidR="00782189" w:rsidRPr="00782189" w:rsidRDefault="00782189" w:rsidP="0078218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82189">
        <w:rPr>
          <w:rFonts w:ascii="Times New Roman" w:hAnsi="Times New Roman"/>
          <w:sz w:val="24"/>
          <w:szCs w:val="24"/>
          <w:lang w:eastAsia="ru-RU"/>
        </w:rPr>
        <w:t>24. При осуществлении закупки товара, в том числе поставляемого заказчику при выполнении закупаемых работ, оказании закупаемых услуг, в договор при его заключении включается информация о стране происхождения товара.</w:t>
      </w:r>
    </w:p>
    <w:p w:rsidR="00782189" w:rsidRPr="00782189" w:rsidRDefault="00782189" w:rsidP="0078218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82189">
        <w:rPr>
          <w:rFonts w:ascii="Times New Roman" w:hAnsi="Times New Roman"/>
          <w:sz w:val="24"/>
          <w:szCs w:val="24"/>
          <w:lang w:eastAsia="ru-RU"/>
        </w:rPr>
        <w:t>25. В случае необходимости в договоры могут быть включены иные условия, не противоречащие законодательству Российской Федерации.</w:t>
      </w:r>
    </w:p>
    <w:p w:rsidR="004B45D9" w:rsidRDefault="004B45D9">
      <w:bookmarkStart w:id="3" w:name="_GoBack"/>
      <w:bookmarkEnd w:id="3"/>
    </w:p>
    <w:sectPr w:rsidR="004B45D9" w:rsidSect="00405C80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2B0"/>
    <w:rsid w:val="0008565B"/>
    <w:rsid w:val="00100659"/>
    <w:rsid w:val="001137B2"/>
    <w:rsid w:val="00294A00"/>
    <w:rsid w:val="002F193A"/>
    <w:rsid w:val="002F2EDF"/>
    <w:rsid w:val="003B5956"/>
    <w:rsid w:val="004017C3"/>
    <w:rsid w:val="00405C80"/>
    <w:rsid w:val="004B45D9"/>
    <w:rsid w:val="005B72B0"/>
    <w:rsid w:val="006C10B8"/>
    <w:rsid w:val="00782189"/>
    <w:rsid w:val="009F1BEA"/>
    <w:rsid w:val="00A427C2"/>
    <w:rsid w:val="00B1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7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821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9DF99A50EBA9A463E2B69D1A4E0C2C1429FA2667CC69DAEC45BD2BD00y7G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Евгеньевна</dc:creator>
  <cp:lastModifiedBy>bma</cp:lastModifiedBy>
  <cp:revision>2</cp:revision>
  <cp:lastPrinted>2021-05-25T09:29:00Z</cp:lastPrinted>
  <dcterms:created xsi:type="dcterms:W3CDTF">2021-05-25T09:30:00Z</dcterms:created>
  <dcterms:modified xsi:type="dcterms:W3CDTF">2021-05-25T09:30:00Z</dcterms:modified>
</cp:coreProperties>
</file>